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AA7" w:rsidRPr="00B20FFA" w:rsidRDefault="00990AA7" w:rsidP="00990AA7">
      <w:pPr>
        <w:widowControl/>
        <w:tabs>
          <w:tab w:val="left" w:leader="underscore" w:pos="4214"/>
          <w:tab w:val="left" w:leader="underscore" w:pos="10144"/>
        </w:tabs>
        <w:overflowPunct/>
        <w:autoSpaceDE/>
        <w:autoSpaceDN/>
        <w:adjustRightInd/>
        <w:jc w:val="center"/>
        <w:textAlignment w:val="auto"/>
        <w:rPr>
          <w:b/>
          <w:spacing w:val="1"/>
          <w:sz w:val="28"/>
          <w:szCs w:val="28"/>
        </w:rPr>
      </w:pPr>
      <w:r w:rsidRPr="00B20FFA">
        <w:rPr>
          <w:b/>
          <w:spacing w:val="1"/>
          <w:sz w:val="28"/>
          <w:szCs w:val="28"/>
        </w:rPr>
        <w:t>Паспорт муниципальной программы Белгородского района</w:t>
      </w:r>
    </w:p>
    <w:p w:rsidR="00990AA7" w:rsidRPr="00B20FFA" w:rsidRDefault="00990AA7" w:rsidP="00990AA7">
      <w:pPr>
        <w:widowControl/>
        <w:tabs>
          <w:tab w:val="left" w:leader="underscore" w:pos="4214"/>
          <w:tab w:val="left" w:leader="underscore" w:pos="10144"/>
        </w:tabs>
        <w:overflowPunct/>
        <w:autoSpaceDE/>
        <w:autoSpaceDN/>
        <w:adjustRightInd/>
        <w:jc w:val="center"/>
        <w:textAlignment w:val="auto"/>
        <w:rPr>
          <w:b/>
          <w:spacing w:val="1"/>
          <w:sz w:val="28"/>
          <w:szCs w:val="28"/>
        </w:rPr>
      </w:pPr>
      <w:r w:rsidRPr="00B20FFA">
        <w:rPr>
          <w:b/>
          <w:spacing w:val="1"/>
          <w:sz w:val="28"/>
          <w:szCs w:val="28"/>
        </w:rPr>
        <w:t>«Развитие физической культуры, спорта и молодежной политики на территории Белгородского района»</w:t>
      </w:r>
    </w:p>
    <w:p w:rsidR="00990AA7" w:rsidRPr="000E3578" w:rsidRDefault="00990AA7" w:rsidP="00990AA7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8"/>
        </w:rPr>
      </w:pPr>
    </w:p>
    <w:tbl>
      <w:tblPr>
        <w:tblW w:w="962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6652"/>
      </w:tblGrid>
      <w:tr w:rsidR="00990AA7" w:rsidRPr="000E3578" w:rsidTr="00990AA7">
        <w:trPr>
          <w:trHeight w:val="7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B20FFA">
              <w:rPr>
                <w:rFonts w:eastAsia="Calibri"/>
                <w:b/>
                <w:sz w:val="28"/>
                <w:szCs w:val="28"/>
                <w:lang w:eastAsia="en-US"/>
              </w:rPr>
              <w:t>Наименование муниципальной программы: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«Развитие физической культуры, спорта и молодежной политики на территории Белгородского района» (далее - муниципальная программа)</w:t>
            </w:r>
          </w:p>
        </w:tc>
      </w:tr>
      <w:tr w:rsidR="00990AA7" w:rsidRPr="000E3578" w:rsidTr="00990AA7">
        <w:trPr>
          <w:trHeight w:val="1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right="-66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35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Управление физической культуры, спорта и молодежной политики администрации Белгородского района </w:t>
            </w:r>
          </w:p>
        </w:tc>
      </w:tr>
      <w:tr w:rsidR="00990AA7" w:rsidRPr="000E3578" w:rsidTr="00990AA7">
        <w:trPr>
          <w:trHeight w:val="8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35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Управление физической культуры, спорта и молодежной политики администрации Белгородского района, администрация Белгородского района в лице комитета строительства администрации Белгородского района</w:t>
            </w:r>
          </w:p>
        </w:tc>
      </w:tr>
      <w:tr w:rsidR="00990AA7" w:rsidRPr="000E3578" w:rsidTr="00990AA7">
        <w:trPr>
          <w:trHeight w:val="19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Участники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B20FFA" w:rsidRDefault="00990AA7" w:rsidP="00857D5D">
            <w:pPr>
              <w:pStyle w:val="62"/>
              <w:shd w:val="clear" w:color="auto" w:fill="auto"/>
              <w:spacing w:before="0" w:after="0" w:line="240" w:lineRule="auto"/>
              <w:ind w:left="135" w:right="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FFA">
              <w:rPr>
                <w:rFonts w:ascii="Times New Roman" w:hAnsi="Times New Roman" w:cs="Times New Roman"/>
                <w:sz w:val="28"/>
                <w:szCs w:val="28"/>
              </w:rPr>
              <w:t>Администрация Белгородского района, МКУ «ОКС Белгородского района», комитет строительства администрации Белгородского района,  Муниципальное автономное учреждение «Центр молодёжных инициатив» Белгородского района, Муниципальное автономное учреждение «Центр развития спорта» Белгородского района</w:t>
            </w:r>
          </w:p>
        </w:tc>
      </w:tr>
      <w:tr w:rsidR="00990AA7" w:rsidRPr="000E3578" w:rsidTr="00990A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Подпрограммы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35" w:right="142" w:firstLine="14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1. Подпрограмма «Развитие физической культуры и массового спорта».</w:t>
            </w:r>
          </w:p>
          <w:p w:rsidR="00990AA7" w:rsidRPr="000E3578" w:rsidRDefault="00990AA7" w:rsidP="00857D5D">
            <w:pPr>
              <w:overflowPunct/>
              <w:ind w:left="135" w:right="142" w:firstLine="14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2. </w:t>
            </w:r>
            <w:hyperlink w:anchor="Par444" w:history="1">
              <w:r w:rsidRPr="000E3578">
                <w:rPr>
                  <w:rFonts w:eastAsia="Calibri"/>
                  <w:sz w:val="28"/>
                  <w:szCs w:val="28"/>
                  <w:lang w:eastAsia="en-US"/>
                </w:rPr>
                <w:t>Подпрограмма</w:t>
              </w:r>
            </w:hyperlink>
            <w:r w:rsidRPr="000E3578">
              <w:rPr>
                <w:sz w:val="28"/>
                <w:szCs w:val="28"/>
              </w:rPr>
              <w:t xml:space="preserve">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«Молодость Белгородчины».</w:t>
            </w:r>
          </w:p>
          <w:p w:rsidR="00990AA7" w:rsidRPr="000E3578" w:rsidRDefault="00990AA7" w:rsidP="00857D5D">
            <w:pPr>
              <w:overflowPunct/>
              <w:ind w:left="135" w:right="142" w:firstLine="14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3. Подпрограмма «Патриотическое воспитание граждан Белгородского района».</w:t>
            </w:r>
          </w:p>
        </w:tc>
      </w:tr>
      <w:tr w:rsidR="00990AA7" w:rsidRPr="000E3578" w:rsidTr="00990A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Цель (цели)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731A5F">
            <w:pPr>
              <w:overflowPunct/>
              <w:ind w:left="135" w:right="142"/>
              <w:jc w:val="both"/>
              <w:textAlignment w:val="auto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Создание условий для развития физической культуры, спорта, молодежной политики, направленных на повышение качества жизни населения Белгородского района, а также повышение уровня патриотического воспитания граждан Белгородского района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990AA7" w:rsidRPr="000E3578" w:rsidTr="00990AA7">
        <w:trPr>
          <w:trHeight w:val="3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Задачи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990AA7">
            <w:pPr>
              <w:numPr>
                <w:ilvl w:val="0"/>
                <w:numId w:val="1"/>
              </w:numPr>
              <w:overflowPunct/>
              <w:ind w:left="139" w:right="57" w:firstLine="0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Развитие инфраструктуры физической культуры и спорта.</w:t>
            </w:r>
          </w:p>
          <w:p w:rsidR="00990AA7" w:rsidRPr="000E3578" w:rsidRDefault="00990AA7" w:rsidP="00990AA7">
            <w:pPr>
              <w:numPr>
                <w:ilvl w:val="0"/>
                <w:numId w:val="1"/>
              </w:numPr>
              <w:overflowPunct/>
              <w:ind w:left="139" w:right="57" w:firstLine="0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Строительство спортивных объектов, в том числе объектов инфраструктуры.</w:t>
            </w:r>
          </w:p>
          <w:p w:rsidR="00990AA7" w:rsidRPr="000E3578" w:rsidRDefault="00990AA7" w:rsidP="00990AA7">
            <w:pPr>
              <w:numPr>
                <w:ilvl w:val="0"/>
                <w:numId w:val="1"/>
              </w:numPr>
              <w:overflowPunct/>
              <w:ind w:left="139" w:right="57" w:firstLine="0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Капитальный ремонт муниципального имущества.</w:t>
            </w:r>
          </w:p>
          <w:p w:rsidR="00990AA7" w:rsidRPr="000E3578" w:rsidRDefault="00990AA7" w:rsidP="00990AA7">
            <w:pPr>
              <w:numPr>
                <w:ilvl w:val="0"/>
                <w:numId w:val="1"/>
              </w:numPr>
              <w:overflowPunct/>
              <w:ind w:left="139" w:right="57" w:firstLine="0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Капитальные вложения (строительство,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lastRenderedPageBreak/>
              <w:t>реконструкция) в объекты муниципальной собственности за счет средств бюджет</w:t>
            </w:r>
            <w:r w:rsidR="00B20FFA">
              <w:rPr>
                <w:rFonts w:eastAsia="Calibri"/>
                <w:sz w:val="28"/>
                <w:szCs w:val="28"/>
                <w:lang w:eastAsia="en-US"/>
              </w:rPr>
              <w:t>а субъекта Российской Федерации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990AA7" w:rsidRPr="000E3578" w:rsidRDefault="00990AA7" w:rsidP="00990AA7">
            <w:pPr>
              <w:numPr>
                <w:ilvl w:val="0"/>
                <w:numId w:val="1"/>
              </w:numPr>
              <w:overflowPunct/>
              <w:ind w:left="139" w:right="57" w:firstLine="0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Обеспечение мероприятий ФЦП «Развитие физической культуры и спорта в РФ на 2016-2020 годы»</w:t>
            </w:r>
            <w:r w:rsidR="00B20FF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990AA7" w:rsidRDefault="00990AA7" w:rsidP="00990AA7">
            <w:pPr>
              <w:numPr>
                <w:ilvl w:val="0"/>
                <w:numId w:val="1"/>
              </w:numPr>
              <w:ind w:left="139" w:right="272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Поэтапное внедрение Всероссийского физкультурно-спортивного комплекса «Готов к труду и обороне» (ГТО).</w:t>
            </w:r>
          </w:p>
          <w:p w:rsidR="00990AA7" w:rsidRPr="006A72CD" w:rsidRDefault="00990AA7" w:rsidP="00990AA7">
            <w:pPr>
              <w:numPr>
                <w:ilvl w:val="0"/>
                <w:numId w:val="1"/>
              </w:numPr>
              <w:ind w:left="139" w:right="272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72CD">
              <w:rPr>
                <w:rFonts w:eastAsia="Calibri"/>
                <w:sz w:val="28"/>
                <w:szCs w:val="28"/>
                <w:lang w:eastAsia="en-US"/>
              </w:rPr>
              <w:t>Создание условий успешной социализации и эффективной самореализации молодежи.</w:t>
            </w:r>
          </w:p>
          <w:p w:rsidR="00990AA7" w:rsidRDefault="00990AA7" w:rsidP="00990AA7">
            <w:pPr>
              <w:numPr>
                <w:ilvl w:val="0"/>
                <w:numId w:val="1"/>
              </w:numPr>
              <w:ind w:left="139" w:right="272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72CD">
              <w:rPr>
                <w:rFonts w:eastAsia="Calibri"/>
                <w:sz w:val="28"/>
                <w:szCs w:val="28"/>
                <w:lang w:eastAsia="en-US"/>
              </w:rPr>
              <w:t>Формирование системы продвижения инициативной и талантливой молодежи, развития творческого и инновационного потенциала молодых людей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990AA7" w:rsidRPr="000E3578" w:rsidRDefault="00990AA7" w:rsidP="00990AA7">
            <w:pPr>
              <w:numPr>
                <w:ilvl w:val="0"/>
                <w:numId w:val="1"/>
              </w:numPr>
              <w:tabs>
                <w:tab w:val="left" w:pos="378"/>
              </w:tabs>
              <w:ind w:left="139" w:right="191" w:firstLine="0"/>
              <w:jc w:val="both"/>
              <w:rPr>
                <w:sz w:val="28"/>
                <w:szCs w:val="28"/>
              </w:rPr>
            </w:pPr>
            <w:r w:rsidRPr="000E3578">
              <w:rPr>
                <w:sz w:val="28"/>
                <w:szCs w:val="28"/>
              </w:rPr>
              <w:t>Развитие системы патриотического и военно-патриотического воспитания граждан, укрепление престижа службы в Вооруженных Силах Российской Федерации и правоохранительных органах, а также совершенствование и развитие успешно зарекомендовавших себя форм и методов работы по патриотическому воспитанию с учетом динамично меняющейся ситуации.</w:t>
            </w:r>
          </w:p>
          <w:p w:rsidR="00990AA7" w:rsidRPr="000E3578" w:rsidRDefault="00B20FFA" w:rsidP="00B20FFA">
            <w:pPr>
              <w:ind w:left="139" w:right="272"/>
              <w:jc w:val="both"/>
              <w:rPr>
                <w:rFonts w:eastAsia="Calibri"/>
                <w:lang w:eastAsia="en-US"/>
              </w:rPr>
            </w:pPr>
            <w:r>
              <w:rPr>
                <w:sz w:val="28"/>
                <w:szCs w:val="28"/>
              </w:rPr>
              <w:t xml:space="preserve">10. </w:t>
            </w:r>
            <w:r w:rsidR="00990AA7" w:rsidRPr="000E3578">
              <w:rPr>
                <w:sz w:val="28"/>
                <w:szCs w:val="28"/>
              </w:rPr>
              <w:t>Развитие в обществе высокой социальной активности, гражданской ответственности, духовности, становление граждан, обладающих позитивными ценностями и качествами, способных проявить их в созидательном процессе в интересах Отечества, укрепления государства, обеспечения его жизненно важных приоритетов и устойчивого развития.</w:t>
            </w:r>
          </w:p>
        </w:tc>
      </w:tr>
      <w:tr w:rsidR="00990AA7" w:rsidRPr="000E3578" w:rsidTr="00990A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lastRenderedPageBreak/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Сроки и этапы реализации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Программа реализуется в 2 этапа: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1 этап: 2014-2020 годы;</w:t>
            </w:r>
          </w:p>
          <w:p w:rsidR="00990AA7" w:rsidRPr="000E3578" w:rsidRDefault="00990AA7" w:rsidP="00446F30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 этап: 2021-202</w:t>
            </w:r>
            <w:r w:rsidR="00446F30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годы. </w:t>
            </w:r>
          </w:p>
        </w:tc>
      </w:tr>
      <w:tr w:rsidR="00990AA7" w:rsidRPr="000E3578" w:rsidTr="00990A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ind w:left="142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Объемы бюджетных ассигнований муниципальной программы за счет средств местного бюджета, а также прогнозный объем </w:t>
            </w:r>
          </w:p>
          <w:p w:rsidR="00990AA7" w:rsidRPr="000E3578" w:rsidRDefault="00990AA7" w:rsidP="00857D5D">
            <w:pPr>
              <w:ind w:left="142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lastRenderedPageBreak/>
              <w:t>средств, привлекаемых из других источников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Планируемый общий объем финансирования муниципальной программы в 2014-2020 годах за счет всех источников финансирования составит </w:t>
            </w:r>
            <w:r w:rsidR="00A612AC">
              <w:rPr>
                <w:rFonts w:eastAsia="Calibri"/>
                <w:sz w:val="28"/>
                <w:szCs w:val="28"/>
                <w:lang w:eastAsia="en-US"/>
              </w:rPr>
              <w:t>(</w:t>
            </w:r>
            <w:r w:rsidR="002266D6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A102A2">
              <w:rPr>
                <w:rFonts w:eastAsia="Calibri"/>
                <w:sz w:val="28"/>
                <w:szCs w:val="28"/>
                <w:lang w:eastAsia="en-US"/>
              </w:rPr>
              <w:t>31 908,9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тыс. рублей</w:t>
            </w:r>
            <w:r w:rsidR="00A612AC">
              <w:rPr>
                <w:rFonts w:eastAsia="Calibri"/>
                <w:sz w:val="28"/>
                <w:szCs w:val="28"/>
                <w:lang w:eastAsia="en-US"/>
              </w:rPr>
              <w:t>)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, в том числе по годам: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2014 год – 11 092,4 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2015 год – 5 633,0 тыс. рублей; 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2016 год – 142 565,0 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2017 год – 118 529,3 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2018 год – </w:t>
            </w:r>
            <w:r w:rsidR="00B20FFA">
              <w:rPr>
                <w:rFonts w:eastAsia="Calibri"/>
                <w:sz w:val="28"/>
                <w:szCs w:val="28"/>
                <w:lang w:eastAsia="en-US"/>
              </w:rPr>
              <w:t>36 180,8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2019 год – </w:t>
            </w:r>
            <w:r w:rsidR="00B20FFA">
              <w:rPr>
                <w:rFonts w:eastAsia="Calibri"/>
                <w:sz w:val="28"/>
                <w:szCs w:val="28"/>
                <w:lang w:eastAsia="en-US"/>
              </w:rPr>
              <w:t>120 806,6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990AA7" w:rsidRPr="000E3578" w:rsidRDefault="00B20FFA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– </w:t>
            </w:r>
            <w:r w:rsidR="00A102A2">
              <w:rPr>
                <w:rFonts w:eastAsia="Calibri"/>
                <w:sz w:val="28"/>
                <w:szCs w:val="28"/>
                <w:lang w:eastAsia="en-US"/>
              </w:rPr>
              <w:t>197 101,8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тыс. рублей.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 этап реализации программы</w:t>
            </w:r>
            <w:r w:rsidR="00B20FF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C059B">
              <w:rPr>
                <w:rFonts w:eastAsia="Calibri"/>
                <w:sz w:val="28"/>
                <w:szCs w:val="28"/>
                <w:lang w:eastAsia="en-US"/>
              </w:rPr>
              <w:br/>
            </w:r>
            <w:r w:rsidR="00B20FFA">
              <w:rPr>
                <w:rFonts w:eastAsia="Calibri"/>
                <w:sz w:val="28"/>
                <w:szCs w:val="28"/>
                <w:lang w:eastAsia="en-US"/>
              </w:rPr>
              <w:t>(</w:t>
            </w:r>
            <w:r w:rsidR="004C059B">
              <w:rPr>
                <w:rFonts w:eastAsia="Calibri"/>
                <w:sz w:val="28"/>
                <w:szCs w:val="28"/>
                <w:lang w:eastAsia="en-US"/>
              </w:rPr>
              <w:t>852 870,7</w:t>
            </w:r>
            <w:r w:rsidR="00B20FFA">
              <w:rPr>
                <w:rFonts w:eastAsia="Calibri"/>
                <w:sz w:val="28"/>
                <w:szCs w:val="28"/>
                <w:lang w:eastAsia="en-US"/>
              </w:rPr>
              <w:t xml:space="preserve"> тыс. рублей)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2021 год – </w:t>
            </w:r>
            <w:bookmarkStart w:id="0" w:name="OLE_LINK1"/>
            <w:r w:rsidR="00A102A2">
              <w:rPr>
                <w:rFonts w:eastAsia="Calibri"/>
                <w:sz w:val="28"/>
                <w:szCs w:val="28"/>
                <w:lang w:eastAsia="en-US"/>
              </w:rPr>
              <w:t xml:space="preserve">128 514,0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bookmarkEnd w:id="0"/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2022 год – </w:t>
            </w:r>
            <w:r w:rsidR="00446F30">
              <w:rPr>
                <w:rFonts w:eastAsia="Calibri"/>
                <w:sz w:val="28"/>
                <w:szCs w:val="28"/>
                <w:lang w:eastAsia="en-US"/>
              </w:rPr>
              <w:t>154 650,1</w:t>
            </w:r>
            <w:r w:rsidR="00A102A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тыс. рублей; 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2023 год – </w:t>
            </w:r>
            <w:r w:rsidR="004C059B">
              <w:rPr>
                <w:rFonts w:eastAsia="Calibri"/>
                <w:sz w:val="28"/>
                <w:szCs w:val="28"/>
                <w:lang w:eastAsia="en-US"/>
              </w:rPr>
              <w:t>172 377,1</w:t>
            </w:r>
            <w:r w:rsidR="00A102A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2024 год – </w:t>
            </w:r>
            <w:r w:rsidR="004C059B">
              <w:rPr>
                <w:rFonts w:eastAsia="Calibri"/>
                <w:sz w:val="28"/>
                <w:szCs w:val="28"/>
                <w:lang w:eastAsia="en-US"/>
              </w:rPr>
              <w:t>145 659,5</w:t>
            </w:r>
            <w:r w:rsidR="00B20FFA" w:rsidRPr="00B20FF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446F30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2025 год – </w:t>
            </w:r>
            <w:r w:rsidR="004C059B">
              <w:rPr>
                <w:rFonts w:eastAsia="Calibri"/>
                <w:sz w:val="28"/>
                <w:szCs w:val="28"/>
                <w:lang w:eastAsia="en-US"/>
              </w:rPr>
              <w:t>151 208,3</w:t>
            </w:r>
            <w:r w:rsidR="00B20FFA" w:rsidRPr="00B20FF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тыс. рублей</w:t>
            </w:r>
            <w:r w:rsidR="00446F30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990AA7" w:rsidRPr="004C059B" w:rsidRDefault="00446F30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4C059B">
              <w:rPr>
                <w:sz w:val="26"/>
                <w:szCs w:val="26"/>
              </w:rPr>
              <w:t xml:space="preserve">2026 год – </w:t>
            </w:r>
            <w:r w:rsidR="004C059B" w:rsidRPr="004C059B">
              <w:rPr>
                <w:sz w:val="26"/>
                <w:szCs w:val="26"/>
              </w:rPr>
              <w:t>100 461,7</w:t>
            </w:r>
            <w:r w:rsidRPr="004C059B">
              <w:rPr>
                <w:sz w:val="26"/>
                <w:szCs w:val="26"/>
              </w:rPr>
              <w:t xml:space="preserve"> тыс. рублей</w:t>
            </w:r>
            <w:r w:rsidR="00990AA7" w:rsidRPr="004C059B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  <w:p w:rsidR="00990AA7" w:rsidRPr="000E3578" w:rsidRDefault="00990AA7" w:rsidP="00E2366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990AA7" w:rsidRPr="000E3578" w:rsidTr="00990A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lastRenderedPageBreak/>
              <w:t>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Конечные результаты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4A738D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A738D">
              <w:rPr>
                <w:rFonts w:eastAsia="Calibri"/>
                <w:b/>
                <w:sz w:val="28"/>
                <w:szCs w:val="28"/>
                <w:lang w:eastAsia="en-US"/>
              </w:rPr>
              <w:t>1-й этап реализации (2014 – 2020 гг.):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К 2020 году </w:t>
            </w:r>
            <w:r>
              <w:rPr>
                <w:rFonts w:eastAsia="Calibri"/>
                <w:sz w:val="28"/>
                <w:szCs w:val="28"/>
                <w:lang w:eastAsia="en-US"/>
              </w:rPr>
              <w:t>целевые показатели достигнут следующих значений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1. </w:t>
            </w:r>
            <w:r>
              <w:rPr>
                <w:rFonts w:eastAsia="Calibri"/>
                <w:sz w:val="28"/>
                <w:szCs w:val="28"/>
                <w:lang w:eastAsia="en-US"/>
              </w:rPr>
              <w:t>Доля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населения Белгородского района, систематически занимающегося физической культурой и массовым спортом, в общей численности населени</w:t>
            </w:r>
            <w:r>
              <w:rPr>
                <w:rFonts w:eastAsia="Calibri"/>
                <w:sz w:val="28"/>
                <w:szCs w:val="28"/>
                <w:lang w:eastAsia="en-US"/>
              </w:rPr>
              <w:t>я Белгородского района до 42,9%.</w:t>
            </w:r>
          </w:p>
          <w:p w:rsidR="00990AA7" w:rsidRPr="000E3578" w:rsidRDefault="00990AA7" w:rsidP="00857D5D">
            <w:pPr>
              <w:overflowPunct/>
              <w:ind w:left="145" w:right="136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2. </w:t>
            </w:r>
            <w:r>
              <w:rPr>
                <w:rFonts w:eastAsia="Calibri"/>
                <w:sz w:val="28"/>
                <w:szCs w:val="28"/>
                <w:lang w:eastAsia="en-US"/>
              </w:rPr>
              <w:t>Уровень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фактической обеспеченности учреждениями физической культуры и спорта в муниципальном районе от нормативной потребности: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- спортивными залами до 32,5%;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- плоскостными спортивными сооружениями до 77,4%;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- плавательными бассейнами до 11,8%.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3. </w:t>
            </w:r>
            <w:r>
              <w:rPr>
                <w:rFonts w:eastAsia="Calibri"/>
                <w:sz w:val="28"/>
                <w:szCs w:val="28"/>
                <w:lang w:eastAsia="en-US"/>
              </w:rPr>
              <w:t>Доля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населения Белгородского района, выполнивших нормативы Всероссийского физкультурно-оздоровительного комплекса «Готов к труду и обороне» в общем количестве населения района до 30%.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4. </w:t>
            </w:r>
            <w:r>
              <w:rPr>
                <w:rFonts w:eastAsia="Calibri"/>
                <w:sz w:val="28"/>
                <w:szCs w:val="28"/>
                <w:lang w:eastAsia="en-US"/>
              </w:rPr>
              <w:t>Доля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молодых людей в возрасте от 14 до 30 лет, вовлеченных в обществен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ную деятельность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от общего количества молодых людей в возрасте от 14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до 30 лет Белгородского района д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о 45,4%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5. </w:t>
            </w:r>
            <w:r>
              <w:rPr>
                <w:rFonts w:eastAsia="Calibri"/>
                <w:sz w:val="28"/>
                <w:szCs w:val="28"/>
                <w:lang w:eastAsia="en-US"/>
              </w:rPr>
              <w:t>Доля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граждан, участвующих в мероприятиях по патриотическому воспитанию, по отношению к общему количеству населения Белгородского района до 45%.</w:t>
            </w:r>
          </w:p>
          <w:p w:rsidR="00990AA7" w:rsidRPr="004A738D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A738D">
              <w:rPr>
                <w:rFonts w:eastAsia="Calibri"/>
                <w:b/>
                <w:sz w:val="28"/>
                <w:szCs w:val="28"/>
                <w:lang w:eastAsia="en-US"/>
              </w:rPr>
              <w:t>2-й этап реализации (2021 – 202</w:t>
            </w:r>
            <w:r w:rsidR="00446F30">
              <w:rPr>
                <w:rFonts w:eastAsia="Calibri"/>
                <w:b/>
                <w:sz w:val="28"/>
                <w:szCs w:val="28"/>
                <w:lang w:eastAsia="en-US"/>
              </w:rPr>
              <w:t>6</w:t>
            </w:r>
            <w:r w:rsidRPr="004A738D">
              <w:rPr>
                <w:rFonts w:eastAsia="Calibri"/>
                <w:b/>
                <w:sz w:val="28"/>
                <w:szCs w:val="28"/>
                <w:lang w:eastAsia="en-US"/>
              </w:rPr>
              <w:t xml:space="preserve"> гг.):</w:t>
            </w:r>
          </w:p>
          <w:p w:rsidR="00990AA7" w:rsidRPr="004A738D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4A738D">
              <w:rPr>
                <w:rFonts w:eastAsia="Calibri"/>
                <w:sz w:val="28"/>
                <w:szCs w:val="28"/>
                <w:lang w:eastAsia="en-US"/>
              </w:rPr>
              <w:t>К 202</w:t>
            </w:r>
            <w:r w:rsidR="00452F38">
              <w:rPr>
                <w:rFonts w:eastAsia="Calibri"/>
                <w:sz w:val="28"/>
                <w:szCs w:val="28"/>
                <w:lang w:eastAsia="en-US"/>
              </w:rPr>
              <w:t>6</w:t>
            </w:r>
            <w:bookmarkStart w:id="1" w:name="_GoBack"/>
            <w:bookmarkEnd w:id="1"/>
            <w:r w:rsidRPr="004A738D">
              <w:rPr>
                <w:rFonts w:eastAsia="Calibri"/>
                <w:sz w:val="28"/>
                <w:szCs w:val="28"/>
                <w:lang w:eastAsia="en-US"/>
              </w:rPr>
              <w:t xml:space="preserve"> году целевые показатели достигнут следующих показателей:</w:t>
            </w:r>
          </w:p>
          <w:p w:rsidR="00990AA7" w:rsidRPr="000E3578" w:rsidRDefault="00990AA7" w:rsidP="00857D5D">
            <w:pPr>
              <w:ind w:left="145" w:right="134" w:hanging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№</w:t>
            </w:r>
            <w:r w:rsidRPr="000E3578">
              <w:rPr>
                <w:sz w:val="28"/>
                <w:szCs w:val="28"/>
              </w:rPr>
              <w:t>1. Доля населения Белгородского района, систематически занимающегося физической культурой и массовым спортом, в общей численности населения Белгород</w:t>
            </w:r>
            <w:r>
              <w:rPr>
                <w:sz w:val="28"/>
                <w:szCs w:val="28"/>
              </w:rPr>
              <w:t>ского района до 55%.</w:t>
            </w:r>
          </w:p>
          <w:p w:rsidR="00990AA7" w:rsidRPr="000E3578" w:rsidRDefault="00990AA7" w:rsidP="00857D5D">
            <w:pPr>
              <w:ind w:left="145" w:right="134" w:hanging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0E3578">
              <w:rPr>
                <w:sz w:val="28"/>
                <w:szCs w:val="28"/>
              </w:rPr>
              <w:t>2. Уровень фактической обеспеченности учреждениями физической культуры и спорта в муниципальном районе от нормативной потребности:</w:t>
            </w:r>
          </w:p>
          <w:p w:rsidR="00990AA7" w:rsidRPr="000E3578" w:rsidRDefault="00990AA7" w:rsidP="00857D5D">
            <w:pPr>
              <w:ind w:left="145" w:right="134" w:hanging="6"/>
              <w:jc w:val="both"/>
              <w:rPr>
                <w:sz w:val="28"/>
                <w:szCs w:val="28"/>
              </w:rPr>
            </w:pPr>
            <w:r w:rsidRPr="000E3578">
              <w:rPr>
                <w:sz w:val="28"/>
                <w:szCs w:val="28"/>
              </w:rPr>
              <w:t>- спортивными залами до 33%;</w:t>
            </w:r>
          </w:p>
          <w:p w:rsidR="00990AA7" w:rsidRPr="000E3578" w:rsidRDefault="00990AA7" w:rsidP="00857D5D">
            <w:pPr>
              <w:ind w:left="145" w:right="134" w:hanging="6"/>
              <w:jc w:val="both"/>
              <w:rPr>
                <w:sz w:val="28"/>
                <w:szCs w:val="28"/>
              </w:rPr>
            </w:pPr>
            <w:r w:rsidRPr="000E3578">
              <w:rPr>
                <w:sz w:val="28"/>
                <w:szCs w:val="28"/>
              </w:rPr>
              <w:t>- плоскостными спортивными сооружениями до 79,4%;</w:t>
            </w:r>
          </w:p>
          <w:p w:rsidR="00990AA7" w:rsidRPr="000E3578" w:rsidRDefault="00990AA7" w:rsidP="00857D5D">
            <w:pPr>
              <w:ind w:left="145" w:right="134" w:hanging="6"/>
              <w:jc w:val="both"/>
              <w:rPr>
                <w:sz w:val="28"/>
                <w:szCs w:val="28"/>
              </w:rPr>
            </w:pPr>
            <w:r w:rsidRPr="000E3578">
              <w:rPr>
                <w:sz w:val="28"/>
                <w:szCs w:val="28"/>
              </w:rPr>
              <w:t>- плавательными бассейнами до 11,8%.</w:t>
            </w:r>
          </w:p>
          <w:p w:rsidR="00990AA7" w:rsidRPr="000E3578" w:rsidRDefault="00990AA7" w:rsidP="00857D5D">
            <w:pPr>
              <w:ind w:left="145" w:right="134" w:hanging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0E3578">
              <w:rPr>
                <w:sz w:val="28"/>
                <w:szCs w:val="28"/>
              </w:rPr>
              <w:t>3. Доля населения Белгородского района, принявших участие во Всероссийском физкультурно-комплексе «Готов к труду и обороне» в общем количестве населения Белгородского района до 38,5%.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4. Доля молодых людей в возрасте от 14 до 30 лет, вовлеченных в общественную деятельность, от общего количества молодых людей в возрасте от 14 до 30 лет Белгородского района до 54 %.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5. Доля граждан, участвующих в мероприятиях по патриотическому воспитанию, по отношению к общему количеству населения Белгородского района до 55%.</w:t>
            </w:r>
          </w:p>
        </w:tc>
      </w:tr>
    </w:tbl>
    <w:p w:rsidR="00990AA7" w:rsidRPr="000E3578" w:rsidRDefault="00990AA7" w:rsidP="00E2366D">
      <w:pPr>
        <w:widowControl/>
        <w:overflowPunct/>
        <w:autoSpaceDE/>
        <w:autoSpaceDN/>
        <w:adjustRightInd/>
        <w:textAlignment w:val="auto"/>
        <w:rPr>
          <w:sz w:val="28"/>
          <w:szCs w:val="28"/>
        </w:rPr>
      </w:pPr>
    </w:p>
    <w:sectPr w:rsidR="00990AA7" w:rsidRPr="000E3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E1CE0"/>
    <w:multiLevelType w:val="hybridMultilevel"/>
    <w:tmpl w:val="D06C73E4"/>
    <w:lvl w:ilvl="0" w:tplc="0419000F">
      <w:start w:val="1"/>
      <w:numFmt w:val="decimal"/>
      <w:lvlText w:val="%1."/>
      <w:lvlJc w:val="left"/>
      <w:pPr>
        <w:ind w:left="802" w:hanging="360"/>
      </w:pPr>
    </w:lvl>
    <w:lvl w:ilvl="1" w:tplc="04190019" w:tentative="1">
      <w:start w:val="1"/>
      <w:numFmt w:val="lowerLetter"/>
      <w:lvlText w:val="%2."/>
      <w:lvlJc w:val="left"/>
      <w:pPr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1" w15:restartNumberingAfterBreak="0">
    <w:nsid w:val="3E626821"/>
    <w:multiLevelType w:val="hybridMultilevel"/>
    <w:tmpl w:val="2F58B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E09"/>
    <w:rsid w:val="002266D6"/>
    <w:rsid w:val="00407F18"/>
    <w:rsid w:val="00446F30"/>
    <w:rsid w:val="00447E09"/>
    <w:rsid w:val="00452F38"/>
    <w:rsid w:val="004C059B"/>
    <w:rsid w:val="006841FD"/>
    <w:rsid w:val="00731A5F"/>
    <w:rsid w:val="007E7589"/>
    <w:rsid w:val="00990AA7"/>
    <w:rsid w:val="00A102A2"/>
    <w:rsid w:val="00A612AC"/>
    <w:rsid w:val="00A7631E"/>
    <w:rsid w:val="00B20FFA"/>
    <w:rsid w:val="00B80FE9"/>
    <w:rsid w:val="00DD0415"/>
    <w:rsid w:val="00E2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C33F84-414C-4052-A262-D0AFF5FE1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iPriority="0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A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62"/>
    <w:locked/>
    <w:rsid w:val="00990AA7"/>
    <w:rPr>
      <w:rFonts w:ascii="Sylfaen" w:hAnsi="Sylfaen"/>
      <w:sz w:val="26"/>
      <w:szCs w:val="26"/>
      <w:shd w:val="clear" w:color="auto" w:fill="FFFFFF"/>
    </w:rPr>
  </w:style>
  <w:style w:type="paragraph" w:customStyle="1" w:styleId="62">
    <w:name w:val="Основной текст62"/>
    <w:basedOn w:val="a"/>
    <w:link w:val="a3"/>
    <w:rsid w:val="00990AA7"/>
    <w:pPr>
      <w:widowControl/>
      <w:shd w:val="clear" w:color="auto" w:fill="FFFFFF"/>
      <w:overflowPunct/>
      <w:autoSpaceDE/>
      <w:autoSpaceDN/>
      <w:adjustRightInd/>
      <w:spacing w:before="4140" w:after="660" w:line="240" w:lineRule="atLeast"/>
      <w:ind w:hanging="840"/>
      <w:textAlignment w:val="auto"/>
    </w:pPr>
    <w:rPr>
      <w:rFonts w:ascii="Sylfaen" w:eastAsiaTheme="minorHAnsi" w:hAnsi="Sylfaen" w:cstheme="minorBidi"/>
      <w:sz w:val="26"/>
      <w:szCs w:val="26"/>
      <w:shd w:val="clear" w:color="auto" w:fill="FFFFFF"/>
      <w:lang w:eastAsia="en-US"/>
    </w:rPr>
  </w:style>
  <w:style w:type="character" w:styleId="HTML">
    <w:name w:val="HTML Sample"/>
    <w:rsid w:val="00990AA7"/>
    <w:rPr>
      <w:rFonts w:ascii="Courier New" w:hAnsi="Courier New"/>
    </w:rPr>
  </w:style>
  <w:style w:type="character" w:customStyle="1" w:styleId="FontStyle12">
    <w:name w:val="Font Style12"/>
    <w:rsid w:val="00990AA7"/>
    <w:rPr>
      <w:rFonts w:ascii="Times New Roman" w:hAnsi="Times New Roman"/>
      <w:sz w:val="24"/>
    </w:rPr>
  </w:style>
  <w:style w:type="paragraph" w:styleId="a4">
    <w:name w:val="Body Text"/>
    <w:basedOn w:val="a"/>
    <w:link w:val="a5"/>
    <w:rsid w:val="00990AA7"/>
    <w:pPr>
      <w:widowControl/>
      <w:suppressAutoHyphens/>
      <w:overflowPunct/>
      <w:autoSpaceDE/>
      <w:autoSpaceDN/>
      <w:adjustRightInd/>
      <w:jc w:val="both"/>
      <w:textAlignment w:val="auto"/>
    </w:pPr>
    <w:rPr>
      <w:rFonts w:eastAsia="Calibri"/>
      <w:sz w:val="28"/>
      <w:szCs w:val="24"/>
      <w:lang w:val="x-none" w:eastAsia="ar-SA"/>
    </w:rPr>
  </w:style>
  <w:style w:type="character" w:customStyle="1" w:styleId="a5">
    <w:name w:val="Основной текст Знак"/>
    <w:basedOn w:val="a0"/>
    <w:link w:val="a4"/>
    <w:rsid w:val="00990AA7"/>
    <w:rPr>
      <w:rFonts w:ascii="Times New Roman" w:eastAsia="Calibri" w:hAnsi="Times New Roman" w:cs="Times New Roman"/>
      <w:sz w:val="28"/>
      <w:szCs w:val="24"/>
      <w:lang w:val="x-none" w:eastAsia="ar-SA"/>
    </w:rPr>
  </w:style>
  <w:style w:type="paragraph" w:styleId="a6">
    <w:name w:val="Body Text Indent"/>
    <w:basedOn w:val="a"/>
    <w:link w:val="a7"/>
    <w:rsid w:val="00990AA7"/>
    <w:pPr>
      <w:widowControl/>
      <w:suppressAutoHyphens/>
      <w:overflowPunct/>
      <w:autoSpaceDE/>
      <w:autoSpaceDN/>
      <w:adjustRightInd/>
      <w:spacing w:line="360" w:lineRule="auto"/>
      <w:ind w:firstLine="708"/>
      <w:jc w:val="both"/>
      <w:textAlignment w:val="auto"/>
    </w:pPr>
    <w:rPr>
      <w:rFonts w:eastAsia="Calibri"/>
      <w:sz w:val="28"/>
      <w:szCs w:val="24"/>
      <w:lang w:val="x-none" w:eastAsia="ar-SA"/>
    </w:rPr>
  </w:style>
  <w:style w:type="character" w:customStyle="1" w:styleId="a7">
    <w:name w:val="Основной текст с отступом Знак"/>
    <w:basedOn w:val="a0"/>
    <w:link w:val="a6"/>
    <w:rsid w:val="00990AA7"/>
    <w:rPr>
      <w:rFonts w:ascii="Times New Roman" w:eastAsia="Calibri" w:hAnsi="Times New Roman" w:cs="Times New Roman"/>
      <w:sz w:val="28"/>
      <w:szCs w:val="24"/>
      <w:lang w:val="x-none" w:eastAsia="ar-SA"/>
    </w:rPr>
  </w:style>
  <w:style w:type="paragraph" w:customStyle="1" w:styleId="ConsNormal">
    <w:name w:val="ConsNormal"/>
    <w:rsid w:val="00990AA7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8">
    <w:name w:val="Subtitle"/>
    <w:basedOn w:val="a"/>
    <w:next w:val="a4"/>
    <w:link w:val="a9"/>
    <w:qFormat/>
    <w:rsid w:val="00990AA7"/>
    <w:pPr>
      <w:widowControl/>
      <w:suppressAutoHyphens/>
      <w:overflowPunct/>
      <w:autoSpaceDE/>
      <w:autoSpaceDN/>
      <w:adjustRightInd/>
      <w:jc w:val="both"/>
      <w:textAlignment w:val="auto"/>
    </w:pPr>
    <w:rPr>
      <w:rFonts w:eastAsia="Calibri"/>
      <w:b/>
      <w:bCs/>
      <w:sz w:val="28"/>
      <w:szCs w:val="24"/>
      <w:lang w:val="x-none" w:eastAsia="ar-SA"/>
    </w:rPr>
  </w:style>
  <w:style w:type="character" w:customStyle="1" w:styleId="a9">
    <w:name w:val="Подзаголовок Знак"/>
    <w:basedOn w:val="a0"/>
    <w:link w:val="a8"/>
    <w:rsid w:val="00990AA7"/>
    <w:rPr>
      <w:rFonts w:ascii="Times New Roman" w:eastAsia="Calibri" w:hAnsi="Times New Roman" w:cs="Times New Roman"/>
      <w:b/>
      <w:bCs/>
      <w:sz w:val="28"/>
      <w:szCs w:val="24"/>
      <w:lang w:val="x-none" w:eastAsia="ar-SA"/>
    </w:rPr>
  </w:style>
  <w:style w:type="paragraph" w:styleId="aa">
    <w:name w:val="Balloon Text"/>
    <w:basedOn w:val="a"/>
    <w:link w:val="ab"/>
    <w:uiPriority w:val="99"/>
    <w:semiHidden/>
    <w:unhideWhenUsed/>
    <w:rsid w:val="00A7631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763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909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Оксана Леонова</cp:lastModifiedBy>
  <cp:revision>12</cp:revision>
  <cp:lastPrinted>2022-11-11T11:22:00Z</cp:lastPrinted>
  <dcterms:created xsi:type="dcterms:W3CDTF">2018-11-06T14:17:00Z</dcterms:created>
  <dcterms:modified xsi:type="dcterms:W3CDTF">2023-11-03T11:09:00Z</dcterms:modified>
</cp:coreProperties>
</file>